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40B5" w:rsidRDefault="00F040B5" w:rsidP="00D42FC8">
      <w:pPr>
        <w:rPr>
          <w:rFonts w:ascii="Calibri" w:hAnsi="Calibri"/>
          <w:b/>
          <w:sz w:val="40"/>
          <w:szCs w:val="40"/>
        </w:rPr>
      </w:pPr>
    </w:p>
    <w:p w:rsidR="00A954A4" w:rsidRPr="00D42FC8" w:rsidRDefault="00A954A4" w:rsidP="00D42FC8">
      <w:pPr>
        <w:rPr>
          <w:rFonts w:ascii="Calibri" w:hAnsi="Calibri"/>
          <w:b/>
          <w:sz w:val="40"/>
          <w:szCs w:val="40"/>
        </w:rPr>
      </w:pPr>
      <w:r w:rsidRPr="00F4177A">
        <w:rPr>
          <w:rFonts w:ascii="Calibri" w:hAnsi="Calibri"/>
          <w:b/>
          <w:sz w:val="40"/>
          <w:szCs w:val="40"/>
        </w:rPr>
        <w:t>P R E S S   R E L E A S E</w:t>
      </w:r>
    </w:p>
    <w:p w:rsidR="00575A24" w:rsidRDefault="00575A24" w:rsidP="00A954A4">
      <w:pPr>
        <w:rPr>
          <w:rFonts w:ascii="Calibri" w:hAnsi="Calibri"/>
          <w:b/>
          <w:sz w:val="32"/>
          <w:szCs w:val="32"/>
        </w:rPr>
      </w:pPr>
    </w:p>
    <w:p w:rsidR="00A954A4" w:rsidRPr="00D42FC8" w:rsidRDefault="00575A24" w:rsidP="00575A24">
      <w:pPr>
        <w:jc w:val="center"/>
        <w:rPr>
          <w:rFonts w:ascii="Calibri" w:hAnsi="Calibri"/>
          <w:b/>
          <w:sz w:val="32"/>
          <w:szCs w:val="32"/>
        </w:rPr>
      </w:pPr>
      <w:r w:rsidRPr="00D42FC8">
        <w:rPr>
          <w:rFonts w:ascii="Calibri" w:hAnsi="Calibri"/>
          <w:b/>
          <w:sz w:val="32"/>
          <w:szCs w:val="32"/>
        </w:rPr>
        <w:t>Rapaport International Diamond Conference 2008</w:t>
      </w:r>
    </w:p>
    <w:p w:rsidR="00575A24" w:rsidRPr="00D42FC8" w:rsidRDefault="00575A24" w:rsidP="00575A24">
      <w:pPr>
        <w:jc w:val="center"/>
        <w:rPr>
          <w:rFonts w:ascii="Calibri" w:hAnsi="Calibri"/>
          <w:b/>
        </w:rPr>
      </w:pPr>
      <w:r w:rsidRPr="00D42FC8">
        <w:rPr>
          <w:rFonts w:ascii="Calibri" w:hAnsi="Calibri"/>
          <w:b/>
        </w:rPr>
        <w:t>Monday, September 8, 2008 – New York, NY – Waldorf-Astoria Hotel</w:t>
      </w:r>
    </w:p>
    <w:p w:rsidR="00575A24" w:rsidRPr="00D42FC8" w:rsidRDefault="00575A24" w:rsidP="00575A24">
      <w:pPr>
        <w:jc w:val="center"/>
        <w:rPr>
          <w:rFonts w:ascii="Calibri" w:hAnsi="Calibri"/>
          <w:b/>
        </w:rPr>
      </w:pPr>
      <w:r w:rsidRPr="00D42FC8">
        <w:rPr>
          <w:rFonts w:ascii="Calibri" w:hAnsi="Calibri"/>
          <w:b/>
        </w:rPr>
        <w:t>“2010</w:t>
      </w:r>
      <w:r w:rsidR="00863487" w:rsidRPr="00D42FC8">
        <w:rPr>
          <w:rFonts w:ascii="Calibri" w:hAnsi="Calibri"/>
          <w:b/>
        </w:rPr>
        <w:t xml:space="preserve"> </w:t>
      </w:r>
      <w:r w:rsidRPr="00D42FC8">
        <w:rPr>
          <w:rFonts w:ascii="Calibri" w:hAnsi="Calibri"/>
          <w:b/>
        </w:rPr>
        <w:t>—</w:t>
      </w:r>
      <w:r w:rsidR="00863487" w:rsidRPr="00D42FC8">
        <w:rPr>
          <w:rFonts w:ascii="Calibri" w:hAnsi="Calibri"/>
          <w:b/>
        </w:rPr>
        <w:t xml:space="preserve"> </w:t>
      </w:r>
      <w:r w:rsidRPr="00D42FC8">
        <w:rPr>
          <w:rFonts w:ascii="Calibri" w:hAnsi="Calibri"/>
          <w:b/>
        </w:rPr>
        <w:t>The Next Decade: The Future of the Diamond Industry”</w:t>
      </w:r>
    </w:p>
    <w:p w:rsidR="00575A24" w:rsidRPr="00575A24" w:rsidRDefault="00575A24" w:rsidP="00A954A4">
      <w:pPr>
        <w:rPr>
          <w:rFonts w:ascii="Calibri" w:hAnsi="Calibri"/>
          <w:sz w:val="32"/>
          <w:szCs w:val="32"/>
        </w:rPr>
      </w:pPr>
    </w:p>
    <w:p w:rsidR="00A954A4" w:rsidRPr="00812FC8" w:rsidRDefault="00A954A4" w:rsidP="00A954A4">
      <w:pPr>
        <w:rPr>
          <w:rFonts w:ascii="Calibri" w:hAnsi="Calibri"/>
          <w:sz w:val="22"/>
          <w:szCs w:val="22"/>
        </w:rPr>
      </w:pPr>
      <w:r w:rsidRPr="00812FC8">
        <w:rPr>
          <w:rFonts w:ascii="Calibri" w:hAnsi="Calibri"/>
          <w:b/>
          <w:sz w:val="22"/>
          <w:szCs w:val="22"/>
        </w:rPr>
        <w:t>August 4, 2008, New York, NY</w:t>
      </w:r>
      <w:r w:rsidRPr="00812FC8">
        <w:rPr>
          <w:rFonts w:ascii="Calibri" w:hAnsi="Calibri"/>
          <w:sz w:val="22"/>
          <w:szCs w:val="22"/>
        </w:rPr>
        <w:t xml:space="preserve"> – </w:t>
      </w:r>
      <w:r w:rsidR="00575A24" w:rsidRPr="00812FC8">
        <w:rPr>
          <w:rFonts w:ascii="Calibri" w:hAnsi="Calibri"/>
          <w:sz w:val="22"/>
          <w:szCs w:val="22"/>
        </w:rPr>
        <w:t>How will the jewelry in</w:t>
      </w:r>
      <w:r w:rsidR="00262C30">
        <w:rPr>
          <w:rFonts w:ascii="Calibri" w:hAnsi="Calibri"/>
          <w:sz w:val="22"/>
          <w:szCs w:val="22"/>
        </w:rPr>
        <w:t xml:space="preserve">dustry survive </w:t>
      </w:r>
      <w:r w:rsidR="00575A24" w:rsidRPr="00812FC8">
        <w:rPr>
          <w:rFonts w:ascii="Calibri" w:hAnsi="Calibri"/>
          <w:sz w:val="22"/>
          <w:szCs w:val="22"/>
        </w:rPr>
        <w:t>the recession? Are diamonds a commodity? Will branding destroy dealer markets for generic di</w:t>
      </w:r>
      <w:r w:rsidR="00863487" w:rsidRPr="00812FC8">
        <w:rPr>
          <w:rFonts w:ascii="Calibri" w:hAnsi="Calibri"/>
          <w:sz w:val="22"/>
          <w:szCs w:val="22"/>
        </w:rPr>
        <w:t xml:space="preserve">amonds? </w:t>
      </w:r>
      <w:r w:rsidR="00F040B5">
        <w:rPr>
          <w:rFonts w:ascii="Calibri" w:hAnsi="Calibri"/>
          <w:sz w:val="22"/>
          <w:szCs w:val="22"/>
        </w:rPr>
        <w:t>T</w:t>
      </w:r>
      <w:r w:rsidR="00863487" w:rsidRPr="00812FC8">
        <w:rPr>
          <w:rFonts w:ascii="Calibri" w:hAnsi="Calibri"/>
          <w:sz w:val="22"/>
          <w:szCs w:val="22"/>
        </w:rPr>
        <w:t>his year’s Rapaport International Diamond Conference</w:t>
      </w:r>
      <w:r w:rsidR="00575A24" w:rsidRPr="00812FC8">
        <w:rPr>
          <w:rFonts w:ascii="Calibri" w:hAnsi="Calibri"/>
          <w:sz w:val="22"/>
          <w:szCs w:val="22"/>
        </w:rPr>
        <w:t xml:space="preserve"> will discuss these and other </w:t>
      </w:r>
      <w:r w:rsidR="00262C30">
        <w:rPr>
          <w:rFonts w:ascii="Calibri" w:hAnsi="Calibri"/>
          <w:sz w:val="22"/>
          <w:szCs w:val="22"/>
        </w:rPr>
        <w:t>issues vital to</w:t>
      </w:r>
      <w:r w:rsidR="00575A24" w:rsidRPr="00812FC8">
        <w:rPr>
          <w:rFonts w:ascii="Calibri" w:hAnsi="Calibri"/>
          <w:sz w:val="22"/>
          <w:szCs w:val="22"/>
        </w:rPr>
        <w:t xml:space="preserve"> the jewelry industry.</w:t>
      </w:r>
    </w:p>
    <w:p w:rsidR="00A954A4" w:rsidRPr="00812FC8" w:rsidRDefault="00A954A4" w:rsidP="00A954A4">
      <w:pPr>
        <w:rPr>
          <w:rFonts w:ascii="Calibri" w:hAnsi="Calibri"/>
          <w:sz w:val="22"/>
          <w:szCs w:val="22"/>
        </w:rPr>
      </w:pPr>
    </w:p>
    <w:p w:rsidR="00863487" w:rsidRPr="00812FC8" w:rsidRDefault="00863487" w:rsidP="00A954A4">
      <w:pPr>
        <w:rPr>
          <w:rFonts w:ascii="Calibri" w:hAnsi="Calibri"/>
          <w:sz w:val="22"/>
          <w:szCs w:val="22"/>
        </w:rPr>
      </w:pPr>
      <w:r w:rsidRPr="00812FC8">
        <w:rPr>
          <w:rFonts w:ascii="Calibri" w:hAnsi="Calibri"/>
          <w:sz w:val="22"/>
          <w:szCs w:val="22"/>
        </w:rPr>
        <w:t>“This year’s conference is about survival—your survival. The old game of price, quality and service competition is over. How are you going to compete against a recession, credit crunch and double-digit inflation?</w:t>
      </w:r>
      <w:r w:rsidR="00D42FC8" w:rsidRPr="00812FC8">
        <w:rPr>
          <w:rFonts w:ascii="Calibri" w:hAnsi="Calibri"/>
          <w:sz w:val="22"/>
          <w:szCs w:val="22"/>
        </w:rPr>
        <w:t xml:space="preserve"> The key is strategic thinking. S</w:t>
      </w:r>
      <w:r w:rsidRPr="00812FC8">
        <w:rPr>
          <w:rFonts w:ascii="Calibri" w:hAnsi="Calibri"/>
          <w:sz w:val="22"/>
          <w:szCs w:val="22"/>
        </w:rPr>
        <w:t xml:space="preserve">trategic competition. Those that think smarter will survive. Those that don’t, won’t,” says Martin Rapaport, CEO </w:t>
      </w:r>
    </w:p>
    <w:p w:rsidR="00A954A4" w:rsidRPr="00812FC8" w:rsidRDefault="00A954A4" w:rsidP="00A954A4">
      <w:pPr>
        <w:rPr>
          <w:rFonts w:ascii="Calibri" w:hAnsi="Calibri"/>
          <w:sz w:val="22"/>
          <w:szCs w:val="22"/>
        </w:rPr>
      </w:pPr>
    </w:p>
    <w:p w:rsidR="00812FC8" w:rsidRPr="00812FC8" w:rsidRDefault="00F040B5" w:rsidP="00812FC8">
      <w:pPr>
        <w:rPr>
          <w:rFonts w:ascii="Calibri" w:hAnsi="Calibri" w:cs="Arial"/>
          <w:sz w:val="22"/>
          <w:szCs w:val="22"/>
        </w:rPr>
      </w:pPr>
      <w:r>
        <w:rPr>
          <w:rFonts w:ascii="Calibri" w:hAnsi="Calibri"/>
          <w:sz w:val="22"/>
          <w:szCs w:val="22"/>
        </w:rPr>
        <w:t xml:space="preserve">Speakers and topics include </w:t>
      </w:r>
      <w:r w:rsidR="00812FC8" w:rsidRPr="00812FC8">
        <w:rPr>
          <w:rFonts w:ascii="Calibri" w:hAnsi="Calibri"/>
          <w:sz w:val="22"/>
          <w:szCs w:val="22"/>
        </w:rPr>
        <w:t>Gerald Celente of The Trends Research Institute</w:t>
      </w:r>
      <w:r w:rsidR="00812FC8">
        <w:rPr>
          <w:rFonts w:ascii="Calibri" w:hAnsi="Calibri"/>
          <w:sz w:val="22"/>
          <w:szCs w:val="22"/>
        </w:rPr>
        <w:t xml:space="preserve"> (</w:t>
      </w:r>
      <w:r w:rsidR="00812FC8" w:rsidRPr="00F040B5">
        <w:rPr>
          <w:rFonts w:ascii="Calibri" w:hAnsi="Calibri"/>
          <w:i/>
          <w:sz w:val="22"/>
          <w:szCs w:val="22"/>
        </w:rPr>
        <w:t>U.S. Economy</w:t>
      </w:r>
      <w:r w:rsidR="00812FC8">
        <w:rPr>
          <w:rFonts w:ascii="Calibri" w:hAnsi="Calibri"/>
          <w:sz w:val="22"/>
          <w:szCs w:val="22"/>
        </w:rPr>
        <w:t>)</w:t>
      </w:r>
      <w:r w:rsidR="00812FC8" w:rsidRPr="00812FC8">
        <w:rPr>
          <w:rFonts w:ascii="Calibri" w:hAnsi="Calibri"/>
          <w:sz w:val="22"/>
          <w:szCs w:val="22"/>
        </w:rPr>
        <w:t>; Ralph Desitino, Chairman, Gemological Institute of America</w:t>
      </w:r>
      <w:r w:rsidR="00812FC8">
        <w:rPr>
          <w:rFonts w:ascii="Calibri" w:hAnsi="Calibri"/>
          <w:sz w:val="22"/>
          <w:szCs w:val="22"/>
        </w:rPr>
        <w:t xml:space="preserve"> (</w:t>
      </w:r>
      <w:r w:rsidR="00812FC8" w:rsidRPr="00F040B5">
        <w:rPr>
          <w:rFonts w:ascii="Calibri" w:hAnsi="Calibri"/>
          <w:i/>
          <w:sz w:val="22"/>
          <w:szCs w:val="22"/>
        </w:rPr>
        <w:t>Branding</w:t>
      </w:r>
      <w:r w:rsidR="00812FC8">
        <w:rPr>
          <w:rFonts w:ascii="Calibri" w:hAnsi="Calibri"/>
          <w:sz w:val="22"/>
          <w:szCs w:val="22"/>
        </w:rPr>
        <w:t>)</w:t>
      </w:r>
      <w:r w:rsidR="00812FC8" w:rsidRPr="00812FC8">
        <w:rPr>
          <w:rFonts w:ascii="Calibri" w:hAnsi="Calibri"/>
          <w:sz w:val="22"/>
          <w:szCs w:val="22"/>
        </w:rPr>
        <w:t>;</w:t>
      </w:r>
      <w:r w:rsidR="00812FC8" w:rsidRPr="00812FC8">
        <w:rPr>
          <w:rFonts w:ascii="Calibri" w:hAnsi="Calibri" w:cs="Arial"/>
          <w:sz w:val="22"/>
          <w:szCs w:val="22"/>
        </w:rPr>
        <w:t xml:space="preserve"> Neal Goldberg, President and CEO, Zale Corporation</w:t>
      </w:r>
      <w:r w:rsidR="00812FC8">
        <w:rPr>
          <w:rFonts w:ascii="Calibri" w:hAnsi="Calibri" w:cs="Arial"/>
          <w:sz w:val="22"/>
          <w:szCs w:val="22"/>
        </w:rPr>
        <w:t xml:space="preserve"> (</w:t>
      </w:r>
      <w:r w:rsidR="00812FC8" w:rsidRPr="00F040B5">
        <w:rPr>
          <w:rFonts w:ascii="Calibri" w:hAnsi="Calibri" w:cs="Arial"/>
          <w:i/>
          <w:sz w:val="22"/>
          <w:szCs w:val="22"/>
        </w:rPr>
        <w:t>Retailing</w:t>
      </w:r>
      <w:r w:rsidR="00812FC8">
        <w:rPr>
          <w:rFonts w:ascii="Calibri" w:hAnsi="Calibri" w:cs="Arial"/>
          <w:sz w:val="22"/>
          <w:szCs w:val="22"/>
        </w:rPr>
        <w:t>)</w:t>
      </w:r>
      <w:r w:rsidR="00812FC8" w:rsidRPr="00812FC8">
        <w:rPr>
          <w:rFonts w:ascii="Calibri" w:hAnsi="Calibri" w:cs="Arial"/>
          <w:sz w:val="22"/>
          <w:szCs w:val="22"/>
        </w:rPr>
        <w:t>; Rahul Kadakia, Senior Vice President, Christie’s Americas</w:t>
      </w:r>
      <w:r w:rsidR="00812FC8">
        <w:rPr>
          <w:rFonts w:ascii="Calibri" w:hAnsi="Calibri" w:cs="Arial"/>
          <w:sz w:val="22"/>
          <w:szCs w:val="22"/>
        </w:rPr>
        <w:t xml:space="preserve"> (</w:t>
      </w:r>
      <w:r w:rsidR="00812FC8" w:rsidRPr="00F040B5">
        <w:rPr>
          <w:rFonts w:ascii="Calibri" w:hAnsi="Calibri" w:cs="Arial"/>
          <w:i/>
          <w:sz w:val="22"/>
          <w:szCs w:val="22"/>
        </w:rPr>
        <w:t>Auction Markets</w:t>
      </w:r>
      <w:r w:rsidR="00812FC8">
        <w:rPr>
          <w:rFonts w:ascii="Calibri" w:hAnsi="Calibri" w:cs="Arial"/>
          <w:sz w:val="22"/>
          <w:szCs w:val="22"/>
        </w:rPr>
        <w:t>)</w:t>
      </w:r>
      <w:r w:rsidR="00812FC8" w:rsidRPr="00812FC8">
        <w:rPr>
          <w:rFonts w:ascii="Calibri" w:hAnsi="Calibri" w:cs="Arial"/>
          <w:sz w:val="22"/>
          <w:szCs w:val="22"/>
        </w:rPr>
        <w:t>; Rajiv Mehta</w:t>
      </w:r>
      <w:r w:rsidR="00812FC8">
        <w:rPr>
          <w:rFonts w:ascii="Calibri" w:hAnsi="Calibri" w:cs="Arial"/>
          <w:sz w:val="22"/>
          <w:szCs w:val="22"/>
        </w:rPr>
        <w:t xml:space="preserve">, CEO, Dimexon Diamonds and </w:t>
      </w:r>
      <w:r w:rsidR="00812FC8" w:rsidRPr="00812FC8">
        <w:rPr>
          <w:rFonts w:ascii="Calibri" w:hAnsi="Calibri" w:cs="Arial"/>
          <w:sz w:val="22"/>
          <w:szCs w:val="22"/>
        </w:rPr>
        <w:t>Executive Director, Eurostar Diamonds</w:t>
      </w:r>
      <w:r>
        <w:rPr>
          <w:rFonts w:ascii="Calibri" w:hAnsi="Calibri" w:cs="Arial"/>
          <w:sz w:val="22"/>
          <w:szCs w:val="22"/>
        </w:rPr>
        <w:t xml:space="preserve"> (</w:t>
      </w:r>
      <w:r w:rsidRPr="00F040B5">
        <w:rPr>
          <w:rFonts w:ascii="Calibri" w:hAnsi="Calibri" w:cs="Arial"/>
          <w:i/>
          <w:sz w:val="22"/>
          <w:szCs w:val="22"/>
        </w:rPr>
        <w:t>Diamond Markets</w:t>
      </w:r>
      <w:r>
        <w:rPr>
          <w:rFonts w:ascii="Calibri" w:hAnsi="Calibri" w:cs="Arial"/>
          <w:sz w:val="22"/>
          <w:szCs w:val="22"/>
        </w:rPr>
        <w:t>)</w:t>
      </w:r>
      <w:r w:rsidR="00812FC8" w:rsidRPr="00812FC8">
        <w:rPr>
          <w:rFonts w:ascii="Calibri" w:hAnsi="Calibri" w:cs="Arial"/>
          <w:sz w:val="22"/>
          <w:szCs w:val="22"/>
        </w:rPr>
        <w:t>; Mark Moeller, CEO, R.F. Moeller Jeweler; President, American Gem Society</w:t>
      </w:r>
      <w:r>
        <w:rPr>
          <w:rFonts w:ascii="Calibri" w:hAnsi="Calibri" w:cs="Arial"/>
          <w:sz w:val="22"/>
          <w:szCs w:val="22"/>
        </w:rPr>
        <w:t xml:space="preserve"> (</w:t>
      </w:r>
      <w:r w:rsidRPr="00F040B5">
        <w:rPr>
          <w:rFonts w:ascii="Calibri" w:hAnsi="Calibri" w:cs="Arial"/>
          <w:i/>
          <w:sz w:val="22"/>
          <w:szCs w:val="22"/>
        </w:rPr>
        <w:t>Retailing</w:t>
      </w:r>
      <w:r>
        <w:rPr>
          <w:rFonts w:ascii="Calibri" w:hAnsi="Calibri" w:cs="Arial"/>
          <w:sz w:val="22"/>
          <w:szCs w:val="22"/>
        </w:rPr>
        <w:t>)</w:t>
      </w:r>
      <w:r w:rsidR="00812FC8" w:rsidRPr="00812FC8">
        <w:rPr>
          <w:rFonts w:ascii="Calibri" w:hAnsi="Calibri" w:cs="Arial"/>
          <w:sz w:val="22"/>
          <w:szCs w:val="22"/>
        </w:rPr>
        <w:t xml:space="preserve">; </w:t>
      </w:r>
      <w:r>
        <w:rPr>
          <w:rFonts w:ascii="Calibri" w:hAnsi="Calibri" w:cs="Arial"/>
          <w:sz w:val="22"/>
          <w:szCs w:val="22"/>
        </w:rPr>
        <w:t>Martin Rapaport, the Rapaport Group (</w:t>
      </w:r>
      <w:r w:rsidRPr="00F040B5">
        <w:rPr>
          <w:rFonts w:ascii="Calibri" w:hAnsi="Calibri" w:cs="Arial"/>
          <w:i/>
          <w:sz w:val="22"/>
          <w:szCs w:val="22"/>
        </w:rPr>
        <w:t>Commoditization</w:t>
      </w:r>
      <w:r>
        <w:rPr>
          <w:rFonts w:ascii="Calibri" w:hAnsi="Calibri" w:cs="Arial"/>
          <w:sz w:val="22"/>
          <w:szCs w:val="22"/>
        </w:rPr>
        <w:t xml:space="preserve">); </w:t>
      </w:r>
      <w:r w:rsidR="00812FC8" w:rsidRPr="00812FC8">
        <w:rPr>
          <w:rFonts w:ascii="Calibri" w:hAnsi="Calibri" w:cs="Arial"/>
          <w:sz w:val="22"/>
          <w:szCs w:val="22"/>
        </w:rPr>
        <w:t>James E. Shigley, PhD, Distinguished Research Fellow, Gemological Institute of America</w:t>
      </w:r>
      <w:r w:rsidR="00812FC8">
        <w:rPr>
          <w:rFonts w:ascii="Calibri" w:hAnsi="Calibri" w:cs="Arial"/>
          <w:sz w:val="22"/>
          <w:szCs w:val="22"/>
        </w:rPr>
        <w:t xml:space="preserve"> (</w:t>
      </w:r>
      <w:r w:rsidR="00812FC8" w:rsidRPr="00F040B5">
        <w:rPr>
          <w:rFonts w:ascii="Calibri" w:hAnsi="Calibri" w:cs="Arial"/>
          <w:i/>
          <w:sz w:val="22"/>
          <w:szCs w:val="22"/>
        </w:rPr>
        <w:t>Technology</w:t>
      </w:r>
      <w:r w:rsidR="00812FC8">
        <w:rPr>
          <w:rFonts w:ascii="Calibri" w:hAnsi="Calibri" w:cs="Arial"/>
          <w:sz w:val="22"/>
          <w:szCs w:val="22"/>
        </w:rPr>
        <w:t>)</w:t>
      </w:r>
      <w:r w:rsidR="00812FC8" w:rsidRPr="00812FC8">
        <w:rPr>
          <w:rFonts w:ascii="Calibri" w:hAnsi="Calibri" w:cs="Arial"/>
          <w:sz w:val="22"/>
          <w:szCs w:val="22"/>
        </w:rPr>
        <w:t>; Victor van der Kwast, CEO, ABN AMRO, International Diamond and Jewelry Group</w:t>
      </w:r>
      <w:r w:rsidR="00812FC8">
        <w:rPr>
          <w:rFonts w:ascii="Calibri" w:hAnsi="Calibri" w:cs="Arial"/>
          <w:sz w:val="22"/>
          <w:szCs w:val="22"/>
        </w:rPr>
        <w:t xml:space="preserve"> (</w:t>
      </w:r>
      <w:r w:rsidR="00812FC8" w:rsidRPr="00F040B5">
        <w:rPr>
          <w:rFonts w:ascii="Calibri" w:hAnsi="Calibri" w:cs="Arial"/>
          <w:i/>
          <w:sz w:val="22"/>
          <w:szCs w:val="22"/>
        </w:rPr>
        <w:t>Economy and Finance</w:t>
      </w:r>
      <w:r w:rsidR="00812FC8">
        <w:rPr>
          <w:rFonts w:ascii="Calibri" w:hAnsi="Calibri" w:cs="Arial"/>
          <w:sz w:val="22"/>
          <w:szCs w:val="22"/>
        </w:rPr>
        <w:t>).</w:t>
      </w:r>
    </w:p>
    <w:p w:rsidR="00812FC8" w:rsidRPr="00812FC8" w:rsidRDefault="00812FC8" w:rsidP="00A954A4">
      <w:pPr>
        <w:rPr>
          <w:rFonts w:ascii="Calibri" w:hAnsi="Calibri"/>
          <w:sz w:val="22"/>
          <w:szCs w:val="22"/>
        </w:rPr>
      </w:pPr>
    </w:p>
    <w:p w:rsidR="008357B3" w:rsidRDefault="008357B3" w:rsidP="00A954A4">
      <w:pPr>
        <w:rPr>
          <w:rFonts w:ascii="Calibri" w:hAnsi="Calibri" w:cs="Arial"/>
          <w:sz w:val="22"/>
          <w:szCs w:val="22"/>
        </w:rPr>
      </w:pPr>
      <w:r>
        <w:rPr>
          <w:rFonts w:ascii="Calibri" w:hAnsi="Calibri"/>
          <w:sz w:val="22"/>
          <w:szCs w:val="22"/>
        </w:rPr>
        <w:t>P</w:t>
      </w:r>
      <w:r w:rsidR="00D42FC8" w:rsidRPr="00812FC8">
        <w:rPr>
          <w:rFonts w:ascii="Calibri" w:hAnsi="Calibri" w:cs="Arial"/>
          <w:sz w:val="22"/>
          <w:szCs w:val="22"/>
        </w:rPr>
        <w:t>ricing for the conference</w:t>
      </w:r>
      <w:r w:rsidR="00A954A4" w:rsidRPr="00812FC8">
        <w:rPr>
          <w:rFonts w:ascii="Calibri" w:hAnsi="Calibri" w:cs="Arial"/>
          <w:sz w:val="22"/>
          <w:szCs w:val="22"/>
        </w:rPr>
        <w:t xml:space="preserve"> starts at $100</w:t>
      </w:r>
      <w:r w:rsidR="00812FC8" w:rsidRPr="00812FC8">
        <w:rPr>
          <w:rFonts w:ascii="Calibri" w:hAnsi="Calibri" w:cs="Arial"/>
          <w:sz w:val="22"/>
          <w:szCs w:val="22"/>
        </w:rPr>
        <w:t xml:space="preserve">, </w:t>
      </w:r>
      <w:r w:rsidR="00A954A4" w:rsidRPr="00812FC8">
        <w:rPr>
          <w:rFonts w:ascii="Calibri" w:hAnsi="Calibri" w:cs="Arial"/>
          <w:sz w:val="22"/>
          <w:szCs w:val="22"/>
        </w:rPr>
        <w:t>with formal luncheon $200</w:t>
      </w:r>
      <w:r w:rsidR="00812FC8" w:rsidRPr="00812FC8">
        <w:rPr>
          <w:rFonts w:ascii="Calibri" w:hAnsi="Calibri" w:cs="Arial"/>
          <w:sz w:val="22"/>
          <w:szCs w:val="22"/>
        </w:rPr>
        <w:t xml:space="preserve">, </w:t>
      </w:r>
      <w:r w:rsidR="00A954A4" w:rsidRPr="00812FC8">
        <w:rPr>
          <w:rFonts w:ascii="Calibri" w:hAnsi="Calibri" w:cs="Arial"/>
          <w:sz w:val="22"/>
          <w:szCs w:val="22"/>
        </w:rPr>
        <w:t xml:space="preserve">and </w:t>
      </w:r>
      <w:r>
        <w:rPr>
          <w:rFonts w:ascii="Calibri" w:hAnsi="Calibri" w:cs="Arial"/>
          <w:sz w:val="22"/>
          <w:szCs w:val="22"/>
        </w:rPr>
        <w:t xml:space="preserve">a special Hotel/Conference Package for $599 (includes </w:t>
      </w:r>
      <w:r w:rsidR="00A954A4" w:rsidRPr="00812FC8">
        <w:rPr>
          <w:rFonts w:ascii="Calibri" w:hAnsi="Calibri" w:cs="Arial"/>
          <w:sz w:val="22"/>
          <w:szCs w:val="22"/>
        </w:rPr>
        <w:t>one night’s deluxe room at the Waldorf-Astoria Hotel</w:t>
      </w:r>
      <w:r>
        <w:rPr>
          <w:rFonts w:ascii="Calibri" w:hAnsi="Calibri" w:cs="Arial"/>
          <w:sz w:val="22"/>
          <w:szCs w:val="22"/>
        </w:rPr>
        <w:t>)</w:t>
      </w:r>
      <w:r w:rsidR="00A954A4" w:rsidRPr="00812FC8">
        <w:rPr>
          <w:rFonts w:ascii="Calibri" w:hAnsi="Calibri" w:cs="Arial"/>
          <w:sz w:val="22"/>
          <w:szCs w:val="22"/>
        </w:rPr>
        <w:t xml:space="preserve">. </w:t>
      </w:r>
      <w:r w:rsidR="00812FC8" w:rsidRPr="00812FC8">
        <w:rPr>
          <w:rFonts w:ascii="Calibri" w:hAnsi="Calibri" w:cs="Arial"/>
          <w:sz w:val="22"/>
          <w:szCs w:val="22"/>
        </w:rPr>
        <w:t>A</w:t>
      </w:r>
      <w:r w:rsidR="00A954A4" w:rsidRPr="00812FC8">
        <w:rPr>
          <w:rFonts w:ascii="Calibri" w:hAnsi="Calibri" w:cs="Arial"/>
          <w:sz w:val="22"/>
          <w:szCs w:val="22"/>
        </w:rPr>
        <w:t>ll proceeds from the confe</w:t>
      </w:r>
      <w:r w:rsidR="00F040B5">
        <w:rPr>
          <w:rFonts w:ascii="Calibri" w:hAnsi="Calibri" w:cs="Arial"/>
          <w:sz w:val="22"/>
          <w:szCs w:val="22"/>
        </w:rPr>
        <w:t xml:space="preserve">rence will be donated to </w:t>
      </w:r>
      <w:r>
        <w:rPr>
          <w:rFonts w:ascii="Calibri" w:hAnsi="Calibri" w:cs="Arial"/>
          <w:sz w:val="22"/>
          <w:szCs w:val="22"/>
        </w:rPr>
        <w:t xml:space="preserve">the </w:t>
      </w:r>
      <w:r w:rsidR="00A954A4" w:rsidRPr="00812FC8">
        <w:rPr>
          <w:rFonts w:ascii="Calibri" w:hAnsi="Calibri" w:cs="Arial"/>
          <w:sz w:val="22"/>
          <w:szCs w:val="22"/>
        </w:rPr>
        <w:t>Jewelers for Children and the nonprofit Fair Trade Diamond and Jewelry As</w:t>
      </w:r>
      <w:r w:rsidR="00812FC8" w:rsidRPr="00812FC8">
        <w:rPr>
          <w:rFonts w:ascii="Calibri" w:hAnsi="Calibri" w:cs="Arial"/>
          <w:sz w:val="22"/>
          <w:szCs w:val="22"/>
        </w:rPr>
        <w:t>sociation</w:t>
      </w:r>
      <w:r>
        <w:rPr>
          <w:rFonts w:ascii="Calibri" w:hAnsi="Calibri" w:cs="Arial"/>
          <w:sz w:val="22"/>
          <w:szCs w:val="22"/>
        </w:rPr>
        <w:t>.</w:t>
      </w:r>
    </w:p>
    <w:p w:rsidR="00A954A4" w:rsidRPr="00812FC8" w:rsidRDefault="00A954A4" w:rsidP="00A954A4">
      <w:pPr>
        <w:rPr>
          <w:rFonts w:ascii="Calibri" w:hAnsi="Calibri" w:cs="Arial"/>
          <w:sz w:val="22"/>
          <w:szCs w:val="22"/>
        </w:rPr>
      </w:pPr>
    </w:p>
    <w:p w:rsidR="008357B3" w:rsidRDefault="00812FC8" w:rsidP="00A954A4">
      <w:pPr>
        <w:rPr>
          <w:rFonts w:ascii="Calibri" w:hAnsi="Calibri" w:cs="Arial"/>
          <w:sz w:val="22"/>
          <w:szCs w:val="22"/>
        </w:rPr>
      </w:pPr>
      <w:r w:rsidRPr="00812FC8">
        <w:rPr>
          <w:rFonts w:ascii="Calibri" w:hAnsi="Calibri" w:cs="Arial"/>
          <w:sz w:val="22"/>
          <w:szCs w:val="22"/>
        </w:rPr>
        <w:t xml:space="preserve">For additional information and </w:t>
      </w:r>
      <w:r w:rsidR="008357B3">
        <w:rPr>
          <w:rFonts w:ascii="Calibri" w:hAnsi="Calibri" w:cs="Arial"/>
          <w:sz w:val="22"/>
          <w:szCs w:val="22"/>
        </w:rPr>
        <w:t>registration</w:t>
      </w:r>
      <w:r w:rsidR="00A954A4" w:rsidRPr="00812FC8">
        <w:rPr>
          <w:rFonts w:ascii="Calibri" w:hAnsi="Calibri" w:cs="Arial"/>
          <w:sz w:val="22"/>
          <w:szCs w:val="22"/>
        </w:rPr>
        <w:t xml:space="preserve">, visit www.Diamonds.Net/IDC; email </w:t>
      </w:r>
      <w:hyperlink r:id="rId8" w:history="1">
        <w:r w:rsidR="00A954A4" w:rsidRPr="00812FC8">
          <w:rPr>
            <w:rStyle w:val="Hyperlink"/>
            <w:rFonts w:ascii="Calibri" w:hAnsi="Calibri" w:cs="Arial"/>
            <w:sz w:val="22"/>
            <w:szCs w:val="22"/>
          </w:rPr>
          <w:t>IDC@Diamonds.Net</w:t>
        </w:r>
      </w:hyperlink>
      <w:r w:rsidR="00A954A4" w:rsidRPr="00812FC8">
        <w:rPr>
          <w:rFonts w:ascii="Calibri" w:hAnsi="Calibri" w:cs="Arial"/>
          <w:sz w:val="22"/>
          <w:szCs w:val="22"/>
        </w:rPr>
        <w:t xml:space="preserve">; or </w:t>
      </w:r>
    </w:p>
    <w:p w:rsidR="00A954A4" w:rsidRPr="00812FC8" w:rsidRDefault="00A954A4" w:rsidP="00A954A4">
      <w:pPr>
        <w:rPr>
          <w:rFonts w:ascii="Calibri" w:hAnsi="Calibri" w:cs="Arial"/>
          <w:sz w:val="22"/>
          <w:szCs w:val="22"/>
        </w:rPr>
      </w:pPr>
      <w:r w:rsidRPr="00812FC8">
        <w:rPr>
          <w:rFonts w:ascii="Calibri" w:hAnsi="Calibri" w:cs="Arial"/>
          <w:sz w:val="22"/>
          <w:szCs w:val="22"/>
        </w:rPr>
        <w:t>call 1-702-893-9400.</w:t>
      </w:r>
      <w:r w:rsidR="00812FC8" w:rsidRPr="00812FC8">
        <w:rPr>
          <w:rFonts w:ascii="Calibri" w:hAnsi="Calibri" w:cs="Arial"/>
          <w:sz w:val="22"/>
          <w:szCs w:val="22"/>
        </w:rPr>
        <w:t xml:space="preserve"> </w:t>
      </w:r>
    </w:p>
    <w:p w:rsidR="00A954A4" w:rsidRPr="00812FC8" w:rsidRDefault="00A954A4" w:rsidP="00A954A4">
      <w:pPr>
        <w:rPr>
          <w:rFonts w:ascii="Calibri" w:hAnsi="Calibri" w:cs="Arial"/>
          <w:b/>
          <w:sz w:val="22"/>
          <w:szCs w:val="22"/>
        </w:rPr>
      </w:pPr>
    </w:p>
    <w:p w:rsidR="00D42FC8" w:rsidRPr="00812FC8" w:rsidRDefault="00D42FC8" w:rsidP="00A954A4">
      <w:pPr>
        <w:rPr>
          <w:rFonts w:ascii="Calibri" w:hAnsi="Calibri" w:cs="Arial"/>
          <w:b/>
          <w:sz w:val="22"/>
          <w:szCs w:val="22"/>
        </w:rPr>
      </w:pPr>
    </w:p>
    <w:p w:rsidR="00D42FC8" w:rsidRPr="00812FC8" w:rsidRDefault="00D42FC8" w:rsidP="00D42FC8">
      <w:pPr>
        <w:rPr>
          <w:rFonts w:ascii="Calibri" w:hAnsi="Calibri"/>
          <w:b/>
          <w:sz w:val="22"/>
          <w:szCs w:val="22"/>
        </w:rPr>
      </w:pPr>
      <w:r w:rsidRPr="00812FC8">
        <w:rPr>
          <w:rFonts w:ascii="Calibri" w:hAnsi="Calibri" w:cs="Arial"/>
          <w:b/>
          <w:sz w:val="22"/>
          <w:szCs w:val="22"/>
        </w:rPr>
        <w:t>Media Contacts:</w:t>
      </w:r>
    </w:p>
    <w:p w:rsidR="00D42FC8" w:rsidRPr="00812FC8" w:rsidRDefault="00D42FC8" w:rsidP="00D42FC8">
      <w:pPr>
        <w:rPr>
          <w:rFonts w:ascii="Calibri" w:hAnsi="Calibri" w:cs="Arial"/>
          <w:sz w:val="22"/>
          <w:szCs w:val="22"/>
        </w:rPr>
      </w:pPr>
      <w:r w:rsidRPr="00812FC8">
        <w:rPr>
          <w:rFonts w:ascii="Calibri" w:hAnsi="Calibri" w:cs="Arial"/>
          <w:sz w:val="22"/>
          <w:szCs w:val="22"/>
        </w:rPr>
        <w:t xml:space="preserve">Barbara Moss: </w:t>
      </w:r>
      <w:hyperlink r:id="rId9" w:history="1">
        <w:r w:rsidRPr="00812FC8">
          <w:rPr>
            <w:rStyle w:val="Hyperlink"/>
            <w:rFonts w:ascii="Calibri" w:hAnsi="Calibri" w:cs="Arial"/>
            <w:sz w:val="22"/>
            <w:szCs w:val="22"/>
          </w:rPr>
          <w:t>barbara@Diamonds.Net</w:t>
        </w:r>
      </w:hyperlink>
      <w:r w:rsidRPr="00812FC8">
        <w:rPr>
          <w:rFonts w:ascii="Calibri" w:hAnsi="Calibri" w:cs="Arial"/>
          <w:sz w:val="22"/>
          <w:szCs w:val="22"/>
        </w:rPr>
        <w:t>, 1-212-354-9100 x 215</w:t>
      </w:r>
    </w:p>
    <w:p w:rsidR="00D42FC8" w:rsidRPr="00812FC8" w:rsidRDefault="00D42FC8" w:rsidP="00D42FC8">
      <w:pPr>
        <w:rPr>
          <w:rFonts w:ascii="Calibri" w:hAnsi="Calibri" w:cs="Arial"/>
          <w:sz w:val="22"/>
          <w:szCs w:val="22"/>
        </w:rPr>
      </w:pPr>
      <w:r w:rsidRPr="00812FC8">
        <w:rPr>
          <w:rFonts w:ascii="Calibri" w:hAnsi="Calibri" w:cs="Arial"/>
          <w:sz w:val="22"/>
          <w:szCs w:val="22"/>
        </w:rPr>
        <w:t xml:space="preserve">Sherri Hendricks: </w:t>
      </w:r>
      <w:hyperlink r:id="rId10" w:history="1">
        <w:r w:rsidRPr="00812FC8">
          <w:rPr>
            <w:rStyle w:val="Hyperlink"/>
            <w:rFonts w:ascii="Calibri" w:hAnsi="Calibri" w:cs="Arial"/>
            <w:sz w:val="22"/>
            <w:szCs w:val="22"/>
          </w:rPr>
          <w:t>sherri@Diamonds.Net</w:t>
        </w:r>
      </w:hyperlink>
      <w:r w:rsidRPr="00812FC8">
        <w:rPr>
          <w:rFonts w:ascii="Calibri" w:hAnsi="Calibri" w:cs="Arial"/>
          <w:sz w:val="22"/>
          <w:szCs w:val="22"/>
        </w:rPr>
        <w:t>, 1-702-893-9400</w:t>
      </w:r>
    </w:p>
    <w:p w:rsidR="00812FC8" w:rsidRPr="00812FC8" w:rsidRDefault="00812FC8" w:rsidP="00D42FC8">
      <w:pPr>
        <w:rPr>
          <w:rFonts w:ascii="Calibri" w:hAnsi="Calibri" w:cs="Arial"/>
          <w:b/>
          <w:sz w:val="22"/>
          <w:szCs w:val="22"/>
        </w:rPr>
      </w:pPr>
    </w:p>
    <w:p w:rsidR="00D42FC8" w:rsidRDefault="00D42FC8" w:rsidP="00A954A4">
      <w:pPr>
        <w:rPr>
          <w:rFonts w:ascii="Calibri" w:hAnsi="Calibri" w:cs="Arial"/>
          <w:b/>
          <w:sz w:val="22"/>
          <w:szCs w:val="22"/>
        </w:rPr>
      </w:pPr>
    </w:p>
    <w:p w:rsidR="00D42FC8" w:rsidRPr="00812FC8" w:rsidRDefault="00262C30" w:rsidP="00A954A4">
      <w:pPr>
        <w:rPr>
          <w:rFonts w:ascii="Calibri" w:hAnsi="Calibri" w:cs="Arial"/>
          <w:b/>
          <w:sz w:val="22"/>
          <w:szCs w:val="22"/>
        </w:rPr>
      </w:pPr>
      <w:r>
        <w:rPr>
          <w:rFonts w:ascii="Calibri" w:hAnsi="Calibri" w:cs="Arial"/>
          <w:b/>
          <w:sz w:val="22"/>
          <w:szCs w:val="22"/>
        </w:rPr>
        <w:t xml:space="preserve">(Additional Background Information </w:t>
      </w:r>
      <w:r w:rsidR="008357B3">
        <w:rPr>
          <w:rFonts w:ascii="Calibri" w:hAnsi="Calibri" w:cs="Arial"/>
          <w:b/>
          <w:sz w:val="22"/>
          <w:szCs w:val="22"/>
        </w:rPr>
        <w:t>for Editors on Page T</w:t>
      </w:r>
      <w:r>
        <w:rPr>
          <w:rFonts w:ascii="Calibri" w:hAnsi="Calibri" w:cs="Arial"/>
          <w:b/>
          <w:sz w:val="22"/>
          <w:szCs w:val="22"/>
        </w:rPr>
        <w:t>wo)</w:t>
      </w:r>
    </w:p>
    <w:p w:rsidR="008357B3" w:rsidRPr="008357B3" w:rsidRDefault="008357B3" w:rsidP="008357B3">
      <w:pPr>
        <w:rPr>
          <w:rFonts w:ascii="Calibri" w:hAnsi="Calibri"/>
          <w:b/>
          <w:sz w:val="40"/>
          <w:szCs w:val="40"/>
        </w:rPr>
      </w:pPr>
      <w:r>
        <w:rPr>
          <w:rFonts w:ascii="Calibri" w:hAnsi="Calibri" w:cs="Arial"/>
          <w:b/>
          <w:sz w:val="22"/>
          <w:szCs w:val="22"/>
        </w:rPr>
        <w:br w:type="page"/>
      </w:r>
      <w:r w:rsidRPr="00F4177A">
        <w:rPr>
          <w:rFonts w:ascii="Calibri" w:hAnsi="Calibri"/>
          <w:b/>
          <w:sz w:val="40"/>
          <w:szCs w:val="40"/>
        </w:rPr>
        <w:lastRenderedPageBreak/>
        <w:t>P R E S S   R E L E A S E</w:t>
      </w:r>
    </w:p>
    <w:p w:rsidR="008357B3" w:rsidRPr="00D42FC8" w:rsidRDefault="008357B3" w:rsidP="008357B3">
      <w:pPr>
        <w:jc w:val="center"/>
        <w:rPr>
          <w:rFonts w:ascii="Calibri" w:hAnsi="Calibri"/>
          <w:b/>
          <w:sz w:val="32"/>
          <w:szCs w:val="32"/>
        </w:rPr>
      </w:pPr>
      <w:r w:rsidRPr="00D42FC8">
        <w:rPr>
          <w:rFonts w:ascii="Calibri" w:hAnsi="Calibri"/>
          <w:b/>
          <w:sz w:val="32"/>
          <w:szCs w:val="32"/>
        </w:rPr>
        <w:t>Rapaport International Diamond Conference 2008</w:t>
      </w:r>
    </w:p>
    <w:p w:rsidR="008357B3" w:rsidRPr="00D42FC8" w:rsidRDefault="008357B3" w:rsidP="008357B3">
      <w:pPr>
        <w:jc w:val="center"/>
        <w:rPr>
          <w:rFonts w:ascii="Calibri" w:hAnsi="Calibri"/>
          <w:b/>
        </w:rPr>
      </w:pPr>
      <w:r w:rsidRPr="00D42FC8">
        <w:rPr>
          <w:rFonts w:ascii="Calibri" w:hAnsi="Calibri"/>
          <w:b/>
        </w:rPr>
        <w:t>Monday, September 8, 2008 – New York, NY – Waldorf-Astoria Hotel</w:t>
      </w:r>
    </w:p>
    <w:p w:rsidR="008357B3" w:rsidRPr="00812FC8" w:rsidRDefault="008357B3" w:rsidP="008357B3">
      <w:pPr>
        <w:rPr>
          <w:rFonts w:ascii="Calibri" w:hAnsi="Calibri" w:cs="Arial"/>
          <w:b/>
          <w:sz w:val="22"/>
          <w:szCs w:val="22"/>
        </w:rPr>
      </w:pPr>
    </w:p>
    <w:p w:rsidR="008357B3" w:rsidRPr="00812FC8" w:rsidRDefault="008357B3" w:rsidP="008357B3">
      <w:pPr>
        <w:rPr>
          <w:rFonts w:ascii="Calibri" w:hAnsi="Calibri" w:cs="Arial"/>
          <w:b/>
          <w:sz w:val="22"/>
          <w:szCs w:val="22"/>
        </w:rPr>
      </w:pPr>
      <w:r>
        <w:rPr>
          <w:rFonts w:ascii="Calibri" w:hAnsi="Calibri" w:cs="Arial"/>
          <w:b/>
          <w:sz w:val="22"/>
          <w:szCs w:val="22"/>
        </w:rPr>
        <w:t>Page Two - Background Information for Editors</w:t>
      </w:r>
    </w:p>
    <w:p w:rsidR="008357B3" w:rsidRDefault="008357B3" w:rsidP="00A954A4">
      <w:pPr>
        <w:rPr>
          <w:rFonts w:ascii="Calibri" w:hAnsi="Calibri" w:cs="Arial"/>
          <w:b/>
          <w:sz w:val="22"/>
          <w:szCs w:val="22"/>
        </w:rPr>
      </w:pPr>
    </w:p>
    <w:p w:rsidR="00A954A4" w:rsidRPr="00812FC8" w:rsidRDefault="00A954A4" w:rsidP="00A954A4">
      <w:pPr>
        <w:rPr>
          <w:rFonts w:ascii="Calibri" w:hAnsi="Calibri" w:cs="Arial"/>
          <w:sz w:val="22"/>
          <w:szCs w:val="22"/>
        </w:rPr>
      </w:pPr>
      <w:r w:rsidRPr="00812FC8">
        <w:rPr>
          <w:rFonts w:ascii="Calibri" w:hAnsi="Calibri" w:cs="Arial"/>
          <w:b/>
          <w:sz w:val="22"/>
          <w:szCs w:val="22"/>
        </w:rPr>
        <w:t>TOPICS:</w:t>
      </w:r>
      <w:r w:rsidRPr="00812FC8">
        <w:rPr>
          <w:rFonts w:ascii="Calibri" w:hAnsi="Calibri" w:cs="Arial"/>
          <w:sz w:val="22"/>
          <w:szCs w:val="22"/>
        </w:rPr>
        <w:t xml:space="preserve"> </w:t>
      </w:r>
    </w:p>
    <w:p w:rsidR="00A954A4" w:rsidRPr="00812FC8" w:rsidRDefault="00A954A4" w:rsidP="00A954A4">
      <w:pPr>
        <w:ind w:left="720"/>
        <w:rPr>
          <w:rFonts w:ascii="Calibri" w:hAnsi="Calibri"/>
          <w:sz w:val="22"/>
          <w:szCs w:val="22"/>
        </w:rPr>
      </w:pPr>
      <w:r w:rsidRPr="00812FC8">
        <w:rPr>
          <w:rFonts w:ascii="Calibri" w:hAnsi="Calibri"/>
          <w:sz w:val="22"/>
          <w:szCs w:val="22"/>
        </w:rPr>
        <w:t>The New Economics of Globalization</w:t>
      </w:r>
    </w:p>
    <w:p w:rsidR="00A954A4" w:rsidRPr="00812FC8" w:rsidRDefault="00A954A4" w:rsidP="00A954A4">
      <w:pPr>
        <w:pStyle w:val="ListParagraph"/>
        <w:numPr>
          <w:ilvl w:val="0"/>
          <w:numId w:val="2"/>
        </w:numPr>
        <w:ind w:left="1800"/>
      </w:pPr>
      <w:r w:rsidRPr="00812FC8">
        <w:t>What are the forces impacting the U.S. economy? Is the American party over?</w:t>
      </w:r>
    </w:p>
    <w:p w:rsidR="00A954A4" w:rsidRPr="00812FC8" w:rsidRDefault="00A954A4" w:rsidP="00A954A4">
      <w:pPr>
        <w:pStyle w:val="ListParagraph"/>
        <w:numPr>
          <w:ilvl w:val="0"/>
          <w:numId w:val="2"/>
        </w:numPr>
        <w:ind w:left="1800"/>
      </w:pPr>
      <w:r w:rsidRPr="00812FC8">
        <w:t>How low can polished go:</w:t>
      </w:r>
    </w:p>
    <w:p w:rsidR="00A954A4" w:rsidRPr="00812FC8" w:rsidRDefault="00A954A4" w:rsidP="00A954A4">
      <w:pPr>
        <w:pStyle w:val="ListParagraph"/>
        <w:numPr>
          <w:ilvl w:val="0"/>
          <w:numId w:val="2"/>
        </w:numPr>
        <w:ind w:left="1800"/>
      </w:pPr>
      <w:r w:rsidRPr="00812FC8">
        <w:t>Will India and China dominate demand?</w:t>
      </w:r>
    </w:p>
    <w:p w:rsidR="00A954A4" w:rsidRPr="00812FC8" w:rsidRDefault="00A954A4" w:rsidP="00A954A4">
      <w:pPr>
        <w:pStyle w:val="ListParagraph"/>
        <w:numPr>
          <w:ilvl w:val="0"/>
          <w:numId w:val="2"/>
        </w:numPr>
        <w:ind w:left="1800"/>
      </w:pPr>
      <w:r w:rsidRPr="00812FC8">
        <w:t>Are rough prices and the big stone boom sustainable?</w:t>
      </w:r>
    </w:p>
    <w:p w:rsidR="00A954A4" w:rsidRPr="00812FC8" w:rsidRDefault="00A954A4" w:rsidP="00A954A4">
      <w:pPr>
        <w:pStyle w:val="ListParagraph"/>
        <w:numPr>
          <w:ilvl w:val="0"/>
          <w:numId w:val="2"/>
        </w:numPr>
        <w:ind w:left="1800"/>
      </w:pPr>
      <w:r w:rsidRPr="00812FC8">
        <w:t>Inflation, interest rates, and the credit crunch…How to survive a U.S. recession</w:t>
      </w:r>
    </w:p>
    <w:p w:rsidR="008357B3" w:rsidRPr="00812FC8" w:rsidRDefault="008357B3" w:rsidP="008357B3">
      <w:pPr>
        <w:pStyle w:val="ListParagraph"/>
      </w:pPr>
      <w:r w:rsidRPr="00812FC8">
        <w:t>Commoditization</w:t>
      </w:r>
    </w:p>
    <w:p w:rsidR="008357B3" w:rsidRPr="00812FC8" w:rsidRDefault="008357B3" w:rsidP="008357B3">
      <w:pPr>
        <w:pStyle w:val="ListParagraph"/>
        <w:numPr>
          <w:ilvl w:val="0"/>
          <w:numId w:val="5"/>
        </w:numPr>
        <w:ind w:left="1800"/>
      </w:pPr>
      <w:r w:rsidRPr="00812FC8">
        <w:t>Can diamond qualities and prices be standardized?</w:t>
      </w:r>
    </w:p>
    <w:p w:rsidR="008357B3" w:rsidRPr="00812FC8" w:rsidRDefault="008357B3" w:rsidP="008357B3">
      <w:pPr>
        <w:pStyle w:val="ListParagraph"/>
        <w:numPr>
          <w:ilvl w:val="0"/>
          <w:numId w:val="5"/>
        </w:numPr>
        <w:ind w:left="1800"/>
      </w:pPr>
      <w:r w:rsidRPr="00812FC8">
        <w:t>What is the impact of certificates and the Internet on retail profit margins?</w:t>
      </w:r>
    </w:p>
    <w:p w:rsidR="008357B3" w:rsidRPr="00812FC8" w:rsidRDefault="008357B3" w:rsidP="008357B3">
      <w:pPr>
        <w:pStyle w:val="ListParagraph"/>
        <w:numPr>
          <w:ilvl w:val="0"/>
          <w:numId w:val="5"/>
        </w:numPr>
        <w:ind w:left="1800"/>
      </w:pPr>
      <w:r w:rsidRPr="00812FC8">
        <w:t>Can commoditization and branding coexist?</w:t>
      </w:r>
    </w:p>
    <w:p w:rsidR="008357B3" w:rsidRPr="00812FC8" w:rsidRDefault="008357B3" w:rsidP="008357B3">
      <w:pPr>
        <w:pStyle w:val="ListParagraph"/>
        <w:numPr>
          <w:ilvl w:val="0"/>
          <w:numId w:val="5"/>
        </w:numPr>
        <w:ind w:left="1800"/>
      </w:pPr>
      <w:r w:rsidRPr="00812FC8">
        <w:t>Will investment diamond markets return?</w:t>
      </w:r>
    </w:p>
    <w:p w:rsidR="008357B3" w:rsidRPr="00262C30" w:rsidRDefault="008357B3" w:rsidP="008357B3">
      <w:pPr>
        <w:pStyle w:val="ListParagraph"/>
        <w:numPr>
          <w:ilvl w:val="0"/>
          <w:numId w:val="5"/>
        </w:numPr>
        <w:ind w:left="1800"/>
      </w:pPr>
      <w:r w:rsidRPr="00812FC8">
        <w:t>What is the outlook for Exchange Traded Funds and Diamond Future contracts?</w:t>
      </w:r>
    </w:p>
    <w:p w:rsidR="00A954A4" w:rsidRPr="00812FC8" w:rsidRDefault="00A954A4" w:rsidP="00A954A4">
      <w:pPr>
        <w:pStyle w:val="ListParagraph"/>
      </w:pPr>
      <w:r w:rsidRPr="00812FC8">
        <w:t>Technology</w:t>
      </w:r>
    </w:p>
    <w:p w:rsidR="00A954A4" w:rsidRPr="00812FC8" w:rsidRDefault="00A954A4" w:rsidP="00A954A4">
      <w:pPr>
        <w:pStyle w:val="ListParagraph"/>
        <w:numPr>
          <w:ilvl w:val="0"/>
          <w:numId w:val="3"/>
        </w:numPr>
        <w:ind w:left="1800"/>
      </w:pPr>
      <w:r w:rsidRPr="00812FC8">
        <w:t>Will advanced treatments and synthetics make it impossible to authenticate diamonds?</w:t>
      </w:r>
    </w:p>
    <w:p w:rsidR="00A954A4" w:rsidRPr="00812FC8" w:rsidRDefault="00A954A4" w:rsidP="00A954A4">
      <w:pPr>
        <w:pStyle w:val="ListParagraph"/>
        <w:numPr>
          <w:ilvl w:val="0"/>
          <w:numId w:val="3"/>
        </w:numPr>
        <w:ind w:left="1800"/>
      </w:pPr>
      <w:r w:rsidRPr="00812FC8">
        <w:t>How will technology change the way we grade and market diamonds?</w:t>
      </w:r>
    </w:p>
    <w:p w:rsidR="00A954A4" w:rsidRPr="00812FC8" w:rsidRDefault="00A954A4" w:rsidP="00A954A4">
      <w:pPr>
        <w:pStyle w:val="ListParagraph"/>
      </w:pPr>
      <w:r w:rsidRPr="00812FC8">
        <w:t>Branding and Marketing</w:t>
      </w:r>
    </w:p>
    <w:p w:rsidR="00A954A4" w:rsidRPr="00812FC8" w:rsidRDefault="00A954A4" w:rsidP="00A954A4">
      <w:pPr>
        <w:pStyle w:val="ListParagraph"/>
        <w:numPr>
          <w:ilvl w:val="0"/>
          <w:numId w:val="4"/>
        </w:numPr>
        <w:ind w:left="1800"/>
      </w:pPr>
      <w:r w:rsidRPr="00812FC8">
        <w:t>What are the benefits of branding? How does it add value?</w:t>
      </w:r>
    </w:p>
    <w:p w:rsidR="00A954A4" w:rsidRPr="00812FC8" w:rsidRDefault="00A954A4" w:rsidP="00A954A4">
      <w:pPr>
        <w:pStyle w:val="ListParagraph"/>
        <w:numPr>
          <w:ilvl w:val="0"/>
          <w:numId w:val="4"/>
        </w:numPr>
        <w:ind w:left="1800"/>
      </w:pPr>
      <w:r w:rsidRPr="00812FC8">
        <w:t>Are profit margins sufficient to support branding initiatives?</w:t>
      </w:r>
    </w:p>
    <w:p w:rsidR="00A954A4" w:rsidRPr="00812FC8" w:rsidRDefault="00A954A4" w:rsidP="00A954A4">
      <w:pPr>
        <w:pStyle w:val="ListParagraph"/>
        <w:numPr>
          <w:ilvl w:val="0"/>
          <w:numId w:val="4"/>
        </w:numPr>
        <w:ind w:left="1800"/>
      </w:pPr>
      <w:r w:rsidRPr="00812FC8">
        <w:t>How important are authentication and social responsibility issues?</w:t>
      </w:r>
    </w:p>
    <w:p w:rsidR="00A954A4" w:rsidRPr="00812FC8" w:rsidRDefault="00A954A4" w:rsidP="00A954A4">
      <w:pPr>
        <w:pStyle w:val="ListParagraph"/>
        <w:numPr>
          <w:ilvl w:val="0"/>
          <w:numId w:val="4"/>
        </w:numPr>
        <w:ind w:left="1800"/>
      </w:pPr>
      <w:r w:rsidRPr="00812FC8">
        <w:t>Will diamond mining company brands change how diamonds are distributed?</w:t>
      </w:r>
    </w:p>
    <w:p w:rsidR="00A954A4" w:rsidRPr="00812FC8" w:rsidRDefault="00A954A4" w:rsidP="00A954A4">
      <w:pPr>
        <w:pStyle w:val="ListParagraph"/>
        <w:numPr>
          <w:ilvl w:val="0"/>
          <w:numId w:val="4"/>
        </w:numPr>
        <w:ind w:left="1800"/>
      </w:pPr>
      <w:r w:rsidRPr="00812FC8">
        <w:t>Are generic diamonds on the way out and what impact will that have on trading markets?</w:t>
      </w:r>
    </w:p>
    <w:p w:rsidR="00A954A4" w:rsidRPr="00812FC8" w:rsidRDefault="00A954A4" w:rsidP="00A954A4">
      <w:pPr>
        <w:rPr>
          <w:rFonts w:ascii="Calibri" w:hAnsi="Calibri" w:cs="Arial"/>
          <w:b/>
          <w:sz w:val="22"/>
          <w:szCs w:val="22"/>
        </w:rPr>
      </w:pPr>
      <w:r w:rsidRPr="00812FC8">
        <w:rPr>
          <w:rFonts w:ascii="Calibri" w:hAnsi="Calibri" w:cs="Arial"/>
          <w:b/>
          <w:sz w:val="22"/>
          <w:szCs w:val="22"/>
          <w:u w:val="single"/>
        </w:rPr>
        <w:t>About the Rapaport International Diamond Conference (IDC):</w:t>
      </w:r>
      <w:r w:rsidRPr="00812FC8">
        <w:rPr>
          <w:rFonts w:ascii="Calibri" w:hAnsi="Calibri" w:cs="Arial"/>
          <w:b/>
          <w:sz w:val="22"/>
          <w:szCs w:val="22"/>
        </w:rPr>
        <w:t xml:space="preserve"> </w:t>
      </w:r>
      <w:r w:rsidRPr="00812FC8">
        <w:rPr>
          <w:rFonts w:ascii="Calibri" w:hAnsi="Calibri" w:cs="Arial"/>
          <w:sz w:val="22"/>
          <w:szCs w:val="22"/>
        </w:rPr>
        <w:t xml:space="preserve">The Rapaport International Diamond Conference (IDC), held annually in New York City, attracts the best and brightest members of the diamond and jewelry industry as well as leading government officials, bankers, financial consultants, analysts and NGO’s. </w:t>
      </w:r>
      <w:r w:rsidRPr="00812FC8">
        <w:rPr>
          <w:rFonts w:ascii="Calibri" w:hAnsi="Calibri"/>
          <w:bCs/>
          <w:sz w:val="22"/>
          <w:szCs w:val="22"/>
        </w:rPr>
        <w:t>All conference proceeds are donated to charity.</w:t>
      </w:r>
    </w:p>
    <w:p w:rsidR="00A954A4" w:rsidRPr="00812FC8" w:rsidRDefault="00A954A4" w:rsidP="00A954A4">
      <w:pPr>
        <w:rPr>
          <w:rFonts w:ascii="Calibri" w:hAnsi="Calibri" w:cs="Arial"/>
          <w:b/>
          <w:sz w:val="22"/>
          <w:szCs w:val="22"/>
        </w:rPr>
      </w:pPr>
    </w:p>
    <w:p w:rsidR="00397032" w:rsidRPr="00262C30" w:rsidRDefault="00FD2A81" w:rsidP="00333E6E">
      <w:pPr>
        <w:rPr>
          <w:rFonts w:ascii="Calibri" w:hAnsi="Calibri" w:cs="Arial"/>
          <w:sz w:val="22"/>
          <w:szCs w:val="22"/>
        </w:rPr>
      </w:pPr>
      <w:r w:rsidRPr="00812FC8">
        <w:rPr>
          <w:rFonts w:ascii="Calibri" w:hAnsi="Calibri" w:cs="Arial"/>
          <w:b/>
          <w:sz w:val="22"/>
          <w:szCs w:val="22"/>
        </w:rPr>
        <w:fldChar w:fldCharType="begin"/>
      </w:r>
      <w:r w:rsidR="00A954A4" w:rsidRPr="00812FC8">
        <w:rPr>
          <w:rFonts w:ascii="Calibri" w:hAnsi="Calibri" w:cs="Arial"/>
          <w:b/>
          <w:sz w:val="22"/>
          <w:szCs w:val="22"/>
        </w:rPr>
        <w:instrText xml:space="preserve"> FILLIN  "Subject (in CAPS)" \o  \* MERGEFORMAT </w:instrText>
      </w:r>
      <w:r w:rsidRPr="00812FC8">
        <w:rPr>
          <w:rFonts w:ascii="Calibri" w:hAnsi="Calibri" w:cs="Arial"/>
          <w:b/>
          <w:sz w:val="22"/>
          <w:szCs w:val="22"/>
        </w:rPr>
        <w:fldChar w:fldCharType="end"/>
      </w:r>
      <w:r w:rsidR="00A954A4" w:rsidRPr="00812FC8">
        <w:rPr>
          <w:rFonts w:ascii="Calibri" w:hAnsi="Calibri" w:cs="Arial"/>
          <w:b/>
          <w:sz w:val="22"/>
          <w:szCs w:val="22"/>
          <w:u w:val="single"/>
        </w:rPr>
        <w:t>About the Rapaport Group</w:t>
      </w:r>
      <w:r w:rsidR="00A954A4" w:rsidRPr="00812FC8">
        <w:rPr>
          <w:rFonts w:ascii="Calibri" w:hAnsi="Calibri" w:cs="Arial"/>
          <w:sz w:val="22"/>
          <w:szCs w:val="22"/>
          <w:u w:val="single"/>
        </w:rPr>
        <w:t>:</w:t>
      </w:r>
      <w:r w:rsidR="00A954A4" w:rsidRPr="00812FC8">
        <w:rPr>
          <w:rFonts w:ascii="Calibri" w:hAnsi="Calibri" w:cs="Arial"/>
          <w:sz w:val="22"/>
          <w:szCs w:val="22"/>
        </w:rPr>
        <w:t xml:space="preserve"> The Rapaport Group is an international network of companies providing added value services that support the development of free, fair and competitive global diamond markets. Established in 1978, the Rapaport Diamond Report is the primary source of diamond prices and market information. Group activities include publishing, research and marketing services, internet information and diamond trading networks, global rough and polished diamond tenders, diamond certification, quality-control, compliance, shipping, and financial</w:t>
      </w:r>
      <w:r w:rsidR="00262C30">
        <w:rPr>
          <w:rFonts w:ascii="Calibri" w:hAnsi="Calibri" w:cs="Arial"/>
          <w:sz w:val="22"/>
          <w:szCs w:val="22"/>
        </w:rPr>
        <w:t xml:space="preserve"> </w:t>
      </w:r>
      <w:r w:rsidR="00A954A4" w:rsidRPr="00812FC8">
        <w:rPr>
          <w:rFonts w:ascii="Calibri" w:hAnsi="Calibri" w:cs="Arial"/>
          <w:sz w:val="22"/>
          <w:szCs w:val="22"/>
        </w:rPr>
        <w:t>services. Major activities of the group include the development of markets for Fair Trade Diamonds and Jewelry as well as the creation of diamond futures markets. Additional information is available at www.diamonds.net.</w:t>
      </w:r>
    </w:p>
    <w:sectPr w:rsidR="00397032" w:rsidRPr="00262C30" w:rsidSect="00397032">
      <w:headerReference w:type="default" r:id="rId11"/>
      <w:footerReference w:type="default" r:id="rId12"/>
      <w:pgSz w:w="11906" w:h="16838" w:code="9"/>
      <w:pgMar w:top="2880" w:right="720" w:bottom="1440" w:left="720" w:header="720" w:footer="720" w:gutter="0"/>
      <w:cols w:space="720"/>
      <w:bidi/>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01801" w:rsidRDefault="00301801">
      <w:r>
        <w:separator/>
      </w:r>
    </w:p>
  </w:endnote>
  <w:endnote w:type="continuationSeparator" w:id="1">
    <w:p w:rsidR="00301801" w:rsidRDefault="0030180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40B5" w:rsidRDefault="00F121E6" w:rsidP="00F57B2B">
    <w:pPr>
      <w:pStyle w:val="Footer"/>
      <w:ind w:left="-1260" w:right="-720"/>
      <w:rPr>
        <w:rFonts w:ascii="Arial" w:hAnsi="Arial" w:cs="Arial"/>
        <w:b/>
        <w:bCs/>
        <w:sz w:val="20"/>
        <w:szCs w:val="20"/>
      </w:rPr>
    </w:pPr>
    <w:r>
      <w:rPr>
        <w:noProof/>
        <w:lang w:bidi="ar-SA"/>
      </w:rPr>
      <w:drawing>
        <wp:anchor distT="0" distB="0" distL="114300" distR="114300" simplePos="0" relativeHeight="251657216" behindDoc="0" locked="0" layoutInCell="1" allowOverlap="1">
          <wp:simplePos x="0" y="0"/>
          <wp:positionH relativeFrom="column">
            <wp:posOffset>-342900</wp:posOffset>
          </wp:positionH>
          <wp:positionV relativeFrom="paragraph">
            <wp:posOffset>73025</wp:posOffset>
          </wp:positionV>
          <wp:extent cx="7105650" cy="227330"/>
          <wp:effectExtent l="19050" t="0" r="0" b="0"/>
          <wp:wrapNone/>
          <wp:docPr id="1" name="Picture 1" descr="IDC2008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DC2008Footer"/>
                  <pic:cNvPicPr>
                    <a:picLocks noChangeAspect="1" noChangeArrowheads="1"/>
                  </pic:cNvPicPr>
                </pic:nvPicPr>
                <pic:blipFill>
                  <a:blip r:embed="rId1"/>
                  <a:srcRect/>
                  <a:stretch>
                    <a:fillRect/>
                  </a:stretch>
                </pic:blipFill>
                <pic:spPr bwMode="auto">
                  <a:xfrm>
                    <a:off x="0" y="0"/>
                    <a:ext cx="7105650" cy="227330"/>
                  </a:xfrm>
                  <a:prstGeom prst="rect">
                    <a:avLst/>
                  </a:prstGeom>
                  <a:noFill/>
                </pic:spPr>
              </pic:pic>
            </a:graphicData>
          </a:graphic>
        </wp:anchor>
      </w:drawing>
    </w:r>
  </w:p>
  <w:p w:rsidR="00F040B5" w:rsidRPr="00F57B2B" w:rsidRDefault="00F040B5" w:rsidP="00B24A90">
    <w:pPr>
      <w:pStyle w:val="Footer"/>
      <w:ind w:left="-1260" w:right="-720"/>
      <w:rPr>
        <w:rFonts w:ascii="Arial" w:hAnsi="Arial" w:cs="Arial"/>
        <w:b/>
        <w:bCs/>
        <w:sz w:val="20"/>
        <w:szCs w:val="20"/>
      </w:rPr>
    </w:pPr>
    <w:r>
      <w:rPr>
        <w:rFonts w:ascii="Arial" w:hAnsi="Arial" w:cs="Arial"/>
        <w:b/>
        <w:bCs/>
        <w:sz w:val="20"/>
        <w:szCs w:val="20"/>
      </w:rPr>
      <w:t xml:space="preserve">      </w:t>
    </w:r>
  </w:p>
  <w:p w:rsidR="00F040B5" w:rsidRPr="00F57B2B" w:rsidRDefault="00F040B5" w:rsidP="00F57B2B">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01801" w:rsidRDefault="00301801">
      <w:r>
        <w:separator/>
      </w:r>
    </w:p>
  </w:footnote>
  <w:footnote w:type="continuationSeparator" w:id="1">
    <w:p w:rsidR="00301801" w:rsidRDefault="0030180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40B5" w:rsidRDefault="00F121E6" w:rsidP="00F43AC7">
    <w:pPr>
      <w:pStyle w:val="Header"/>
    </w:pPr>
    <w:r>
      <w:rPr>
        <w:noProof/>
        <w:lang w:bidi="ar-SA"/>
      </w:rPr>
      <w:drawing>
        <wp:anchor distT="0" distB="0" distL="114300" distR="114300" simplePos="0" relativeHeight="251658240" behindDoc="0" locked="0" layoutInCell="1" allowOverlap="1">
          <wp:simplePos x="0" y="0"/>
          <wp:positionH relativeFrom="column">
            <wp:posOffset>-26670</wp:posOffset>
          </wp:positionH>
          <wp:positionV relativeFrom="paragraph">
            <wp:posOffset>-123825</wp:posOffset>
          </wp:positionV>
          <wp:extent cx="6702425" cy="1432560"/>
          <wp:effectExtent l="19050" t="0" r="3175" b="0"/>
          <wp:wrapNone/>
          <wp:docPr id="2" name="Picture 2" descr="IDC2008Header_072908_version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DC2008Header_072908_version10"/>
                  <pic:cNvPicPr>
                    <a:picLocks noChangeAspect="1" noChangeArrowheads="1"/>
                  </pic:cNvPicPr>
                </pic:nvPicPr>
                <pic:blipFill>
                  <a:blip r:embed="rId1"/>
                  <a:srcRect/>
                  <a:stretch>
                    <a:fillRect/>
                  </a:stretch>
                </pic:blipFill>
                <pic:spPr bwMode="auto">
                  <a:xfrm>
                    <a:off x="0" y="0"/>
                    <a:ext cx="6702425" cy="1432560"/>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796BAF"/>
    <w:multiLevelType w:val="hybridMultilevel"/>
    <w:tmpl w:val="D15A25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393742C8"/>
    <w:multiLevelType w:val="hybridMultilevel"/>
    <w:tmpl w:val="5F48BD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EEF7AC9"/>
    <w:multiLevelType w:val="hybridMultilevel"/>
    <w:tmpl w:val="858CD8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4FBD41CC"/>
    <w:multiLevelType w:val="hybridMultilevel"/>
    <w:tmpl w:val="693EC9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71F878CE"/>
    <w:multiLevelType w:val="hybridMultilevel"/>
    <w:tmpl w:val="87C4FB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attachedTemplate r:id="rId1"/>
  <w:stylePaneFormatFilter w:val="3F01"/>
  <w:defaultTabStop w:val="720"/>
  <w:drawingGridHorizontalSpacing w:val="120"/>
  <w:drawingGridVerticalSpacing w:val="113"/>
  <w:displayHorizontalDrawingGridEvery w:val="2"/>
  <w:noPunctuationKerning/>
  <w:characterSpacingControl w:val="doNotCompress"/>
  <w:hdrShapeDefaults>
    <o:shapedefaults v:ext="edit" spidmax="2051"/>
  </w:hdrShapeDefaults>
  <w:footnotePr>
    <w:footnote w:id="0"/>
    <w:footnote w:id="1"/>
  </w:footnotePr>
  <w:endnotePr>
    <w:endnote w:id="0"/>
    <w:endnote w:id="1"/>
  </w:endnotePr>
  <w:compat>
    <w:applyBreakingRules/>
  </w:compat>
  <w:rsids>
    <w:rsidRoot w:val="00AA1061"/>
    <w:rsid w:val="00007E8A"/>
    <w:rsid w:val="000229EA"/>
    <w:rsid w:val="00023470"/>
    <w:rsid w:val="000354BA"/>
    <w:rsid w:val="000875FB"/>
    <w:rsid w:val="000B1CF0"/>
    <w:rsid w:val="000C52C1"/>
    <w:rsid w:val="000D0DBA"/>
    <w:rsid w:val="000D24BA"/>
    <w:rsid w:val="00101C23"/>
    <w:rsid w:val="00162BD5"/>
    <w:rsid w:val="001C7E66"/>
    <w:rsid w:val="00262C30"/>
    <w:rsid w:val="002A7F0E"/>
    <w:rsid w:val="002D2239"/>
    <w:rsid w:val="002D6224"/>
    <w:rsid w:val="002E79BF"/>
    <w:rsid w:val="00301801"/>
    <w:rsid w:val="00331B1F"/>
    <w:rsid w:val="00333E6E"/>
    <w:rsid w:val="003559CC"/>
    <w:rsid w:val="00361442"/>
    <w:rsid w:val="00384B0D"/>
    <w:rsid w:val="00397032"/>
    <w:rsid w:val="0041784F"/>
    <w:rsid w:val="004233FD"/>
    <w:rsid w:val="004324B0"/>
    <w:rsid w:val="00456F85"/>
    <w:rsid w:val="0047599A"/>
    <w:rsid w:val="0048139F"/>
    <w:rsid w:val="004B38A6"/>
    <w:rsid w:val="004C3D08"/>
    <w:rsid w:val="004D140E"/>
    <w:rsid w:val="004E2143"/>
    <w:rsid w:val="00514CA0"/>
    <w:rsid w:val="005370B1"/>
    <w:rsid w:val="00545FC2"/>
    <w:rsid w:val="005561A2"/>
    <w:rsid w:val="005649E2"/>
    <w:rsid w:val="005659D9"/>
    <w:rsid w:val="00575A24"/>
    <w:rsid w:val="00581E24"/>
    <w:rsid w:val="005A7C3C"/>
    <w:rsid w:val="005D6E06"/>
    <w:rsid w:val="0062053E"/>
    <w:rsid w:val="00636199"/>
    <w:rsid w:val="00641088"/>
    <w:rsid w:val="006836A8"/>
    <w:rsid w:val="006B1FA2"/>
    <w:rsid w:val="006B688D"/>
    <w:rsid w:val="007316D0"/>
    <w:rsid w:val="00771B0B"/>
    <w:rsid w:val="00776105"/>
    <w:rsid w:val="00777F71"/>
    <w:rsid w:val="00787E5C"/>
    <w:rsid w:val="007A5CAD"/>
    <w:rsid w:val="007C6DD7"/>
    <w:rsid w:val="007D1520"/>
    <w:rsid w:val="00800626"/>
    <w:rsid w:val="00803C9A"/>
    <w:rsid w:val="008111EF"/>
    <w:rsid w:val="00812FC8"/>
    <w:rsid w:val="00816971"/>
    <w:rsid w:val="008339A4"/>
    <w:rsid w:val="008357B3"/>
    <w:rsid w:val="00863487"/>
    <w:rsid w:val="00896EE0"/>
    <w:rsid w:val="008A440F"/>
    <w:rsid w:val="008A7E44"/>
    <w:rsid w:val="008B1A92"/>
    <w:rsid w:val="008C392D"/>
    <w:rsid w:val="00910293"/>
    <w:rsid w:val="0096709E"/>
    <w:rsid w:val="00974FFC"/>
    <w:rsid w:val="009D46EF"/>
    <w:rsid w:val="009E50DD"/>
    <w:rsid w:val="009F21C6"/>
    <w:rsid w:val="00A04AE1"/>
    <w:rsid w:val="00A14922"/>
    <w:rsid w:val="00A8491F"/>
    <w:rsid w:val="00A954A4"/>
    <w:rsid w:val="00AA1061"/>
    <w:rsid w:val="00AA2F81"/>
    <w:rsid w:val="00B204D1"/>
    <w:rsid w:val="00B24A90"/>
    <w:rsid w:val="00B445B3"/>
    <w:rsid w:val="00B81F21"/>
    <w:rsid w:val="00B9258A"/>
    <w:rsid w:val="00B93E2B"/>
    <w:rsid w:val="00BA1A2F"/>
    <w:rsid w:val="00BD066E"/>
    <w:rsid w:val="00BD26FA"/>
    <w:rsid w:val="00BD562F"/>
    <w:rsid w:val="00BD627F"/>
    <w:rsid w:val="00C079B1"/>
    <w:rsid w:val="00C5424A"/>
    <w:rsid w:val="00C57147"/>
    <w:rsid w:val="00CB04EB"/>
    <w:rsid w:val="00D42FC8"/>
    <w:rsid w:val="00D73BEA"/>
    <w:rsid w:val="00D84FB8"/>
    <w:rsid w:val="00D93662"/>
    <w:rsid w:val="00D93830"/>
    <w:rsid w:val="00DC07CC"/>
    <w:rsid w:val="00E35CBB"/>
    <w:rsid w:val="00E9743B"/>
    <w:rsid w:val="00EA03C8"/>
    <w:rsid w:val="00EA7B27"/>
    <w:rsid w:val="00EB2B3A"/>
    <w:rsid w:val="00EF0DA7"/>
    <w:rsid w:val="00EF34B7"/>
    <w:rsid w:val="00F040B5"/>
    <w:rsid w:val="00F121E6"/>
    <w:rsid w:val="00F22F93"/>
    <w:rsid w:val="00F328B4"/>
    <w:rsid w:val="00F4317E"/>
    <w:rsid w:val="00F43AC7"/>
    <w:rsid w:val="00F50E25"/>
    <w:rsid w:val="00F57B2B"/>
    <w:rsid w:val="00F63949"/>
    <w:rsid w:val="00F653F8"/>
    <w:rsid w:val="00F8254C"/>
    <w:rsid w:val="00FB7670"/>
    <w:rsid w:val="00FC75D1"/>
    <w:rsid w:val="00FD2A8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81F21"/>
    <w:rPr>
      <w:sz w:val="24"/>
      <w:szCs w:val="24"/>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43AC7"/>
    <w:pPr>
      <w:tabs>
        <w:tab w:val="center" w:pos="4153"/>
        <w:tab w:val="right" w:pos="8306"/>
      </w:tabs>
    </w:pPr>
  </w:style>
  <w:style w:type="paragraph" w:styleId="Footer">
    <w:name w:val="footer"/>
    <w:basedOn w:val="Normal"/>
    <w:link w:val="FooterChar"/>
    <w:uiPriority w:val="99"/>
    <w:rsid w:val="00F43AC7"/>
    <w:pPr>
      <w:tabs>
        <w:tab w:val="center" w:pos="4153"/>
        <w:tab w:val="right" w:pos="8306"/>
      </w:tabs>
    </w:pPr>
  </w:style>
  <w:style w:type="character" w:styleId="Hyperlink">
    <w:name w:val="Hyperlink"/>
    <w:basedOn w:val="DefaultParagraphFont"/>
    <w:rsid w:val="00BD066E"/>
    <w:rPr>
      <w:color w:val="0000FF"/>
      <w:u w:val="single"/>
    </w:rPr>
  </w:style>
  <w:style w:type="character" w:customStyle="1" w:styleId="FooterChar">
    <w:name w:val="Footer Char"/>
    <w:basedOn w:val="DefaultParagraphFont"/>
    <w:link w:val="Footer"/>
    <w:uiPriority w:val="99"/>
    <w:rsid w:val="00F57B2B"/>
    <w:rPr>
      <w:sz w:val="24"/>
      <w:szCs w:val="24"/>
    </w:rPr>
  </w:style>
  <w:style w:type="paragraph" w:styleId="ListParagraph">
    <w:name w:val="List Paragraph"/>
    <w:basedOn w:val="Normal"/>
    <w:uiPriority w:val="34"/>
    <w:qFormat/>
    <w:rsid w:val="008A7E44"/>
    <w:pPr>
      <w:spacing w:after="200" w:line="276" w:lineRule="auto"/>
      <w:ind w:left="720"/>
      <w:contextualSpacing/>
    </w:pPr>
    <w:rPr>
      <w:rFonts w:ascii="Calibri" w:eastAsia="Calibri" w:hAnsi="Calibri"/>
      <w:sz w:val="22"/>
      <w:szCs w:val="22"/>
      <w:lang w:bidi="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DC@Diamonds.Ne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sherri@Diamonds.Net" TargetMode="External"/><Relationship Id="rId4" Type="http://schemas.openxmlformats.org/officeDocument/2006/relationships/settings" Target="settings.xml"/><Relationship Id="rId9" Type="http://schemas.openxmlformats.org/officeDocument/2006/relationships/hyperlink" Target="mailto:barbara@Diamonds.Net"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g\Local%20Settings\Temporary%20Internet%20Files\Content.Outlook\U1YDSRY0\IDCLetterHead_072908_1000%2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ADF95F-EDC9-4326-BA42-E8E8FBE9AC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IDCLetterHead_072908_1000 (2)</Template>
  <TotalTime>1</TotalTime>
  <Pages>2</Pages>
  <Words>727</Words>
  <Characters>4150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Rapaport Israel</Company>
  <LinksUpToDate>false</LinksUpToDate>
  <CharactersWithSpaces>4868</CharactersWithSpaces>
  <SharedDoc>false</SharedDoc>
  <HLinks>
    <vt:vector size="18" baseType="variant">
      <vt:variant>
        <vt:i4>4522108</vt:i4>
      </vt:variant>
      <vt:variant>
        <vt:i4>6</vt:i4>
      </vt:variant>
      <vt:variant>
        <vt:i4>0</vt:i4>
      </vt:variant>
      <vt:variant>
        <vt:i4>5</vt:i4>
      </vt:variant>
      <vt:variant>
        <vt:lpwstr>mailto:sherri@Diamonds.Net</vt:lpwstr>
      </vt:variant>
      <vt:variant>
        <vt:lpwstr/>
      </vt:variant>
      <vt:variant>
        <vt:i4>3604492</vt:i4>
      </vt:variant>
      <vt:variant>
        <vt:i4>3</vt:i4>
      </vt:variant>
      <vt:variant>
        <vt:i4>0</vt:i4>
      </vt:variant>
      <vt:variant>
        <vt:i4>5</vt:i4>
      </vt:variant>
      <vt:variant>
        <vt:lpwstr>mailto:barbara@Diamonds.Net</vt:lpwstr>
      </vt:variant>
      <vt:variant>
        <vt:lpwstr/>
      </vt:variant>
      <vt:variant>
        <vt:i4>2949145</vt:i4>
      </vt:variant>
      <vt:variant>
        <vt:i4>0</vt:i4>
      </vt:variant>
      <vt:variant>
        <vt:i4>0</vt:i4>
      </vt:variant>
      <vt:variant>
        <vt:i4>5</vt:i4>
      </vt:variant>
      <vt:variant>
        <vt:lpwstr>mailto:IDC@Diamonds.Net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Leah Granof</dc:creator>
  <cp:lastModifiedBy>Professional Staff</cp:lastModifiedBy>
  <cp:revision>2</cp:revision>
  <cp:lastPrinted>2008-06-12T10:38:00Z</cp:lastPrinted>
  <dcterms:created xsi:type="dcterms:W3CDTF">2008-08-04T20:30:00Z</dcterms:created>
  <dcterms:modified xsi:type="dcterms:W3CDTF">2008-08-04T20:30:00Z</dcterms:modified>
</cp:coreProperties>
</file>